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20" w:lineRule="auto" w:line="240"/>
        <w:jc w:val="center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>REGULAMIN</w:t>
      </w:r>
    </w:p>
    <w:p>
      <w:pPr>
        <w:pStyle w:val="style0"/>
        <w:spacing w:after="120" w:lineRule="auto" w:line="240"/>
        <w:jc w:val="center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>rozgrywek Wągrowieckiej Ligi Piłki Siatkowej w Wągrowcu</w:t>
      </w:r>
      <w:r>
        <w:rPr>
          <w:rFonts w:cs="Calibri" w:eastAsia="Times New Roman"/>
          <w:b/>
          <w:bCs/>
          <w:lang w:eastAsia="pl-PL"/>
        </w:rPr>
        <w:br/>
      </w:r>
      <w:r>
        <w:rPr>
          <w:rFonts w:cs="Calibri" w:eastAsia="Times New Roman"/>
          <w:b/>
          <w:bCs/>
          <w:lang w:eastAsia="pl-PL"/>
        </w:rPr>
        <w:t>edycja XXX</w:t>
      </w:r>
      <w:r>
        <w:rPr>
          <w:rFonts w:cs="Calibri" w:eastAsia="Times New Roman"/>
          <w:b/>
          <w:bCs/>
          <w:lang w:eastAsia="pl-PL"/>
        </w:rPr>
        <w:t>V</w:t>
      </w:r>
      <w:r>
        <w:rPr>
          <w:rFonts w:cs="Calibri" w:eastAsia="Times New Roman"/>
          <w:b/>
          <w:bCs/>
          <w:lang w:eastAsia="pl-PL"/>
        </w:rPr>
        <w:t xml:space="preserve"> (201</w:t>
      </w:r>
      <w:r>
        <w:rPr>
          <w:rFonts w:cs="Calibri" w:eastAsia="Times New Roman"/>
          <w:b/>
          <w:bCs/>
          <w:lang w:eastAsia="pl-PL"/>
        </w:rPr>
        <w:t>8</w:t>
      </w:r>
      <w:r>
        <w:rPr>
          <w:rFonts w:cs="Calibri" w:eastAsia="Times New Roman"/>
          <w:b/>
          <w:bCs/>
          <w:lang w:eastAsia="pl-PL"/>
        </w:rPr>
        <w:t>-201</w:t>
      </w:r>
      <w:r>
        <w:rPr>
          <w:rFonts w:cs="Calibri" w:eastAsia="Times New Roman"/>
          <w:b/>
          <w:bCs/>
          <w:lang w:eastAsia="pl-PL"/>
        </w:rPr>
        <w:t>9</w:t>
      </w:r>
      <w:r>
        <w:rPr>
          <w:rFonts w:cs="Calibri" w:eastAsia="Times New Roman"/>
          <w:b/>
          <w:bCs/>
          <w:lang w:eastAsia="pl-PL"/>
        </w:rPr>
        <w:t>)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 xml:space="preserve">1. Cel imprezy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Popularyzacja halowej piłki siatkowej wśród mieszkańców miasta i powiatu wągrowieckiego.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 xml:space="preserve">2. Termin imprezy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Rozgrywki odbędą się w terminach: </w:t>
      </w:r>
      <w:r>
        <w:rPr>
          <w:rFonts w:cs="Calibri" w:eastAsia="Times New Roman"/>
          <w:lang w:eastAsia="pl-PL"/>
        </w:rPr>
        <w:t>28.09.2018-04.01.2019</w:t>
      </w:r>
      <w:r>
        <w:rPr>
          <w:rFonts w:cs="Calibri" w:eastAsia="Times New Roman"/>
          <w:lang w:eastAsia="pl-PL"/>
        </w:rPr>
        <w:t xml:space="preserve"> (pierwsza runda) i </w:t>
      </w:r>
      <w:r>
        <w:rPr>
          <w:rFonts w:cs="Calibri" w:eastAsia="Times New Roman"/>
          <w:lang w:eastAsia="pl-PL"/>
        </w:rPr>
        <w:t>11.01.2019-26.04.2019</w:t>
      </w:r>
      <w:r>
        <w:rPr>
          <w:rFonts w:cs="Calibri" w:eastAsia="Times New Roman"/>
          <w:lang w:eastAsia="pl-PL"/>
        </w:rPr>
        <w:t xml:space="preserve"> (druga runda)</w:t>
      </w:r>
      <w:r>
        <w:rPr>
          <w:rFonts w:cs="Calibri" w:eastAsia="Times New Roman"/>
          <w:lang w:eastAsia="pl-PL"/>
        </w:rPr>
        <w:t>.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>3. Miejsce imprezy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Hala LO w Wągrowcu przy ul. Klasztornej 17, w piątki o godz. 18:30 (pierwszy mecz) i o godz. 20:00 (drugi mecz).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 xml:space="preserve">4. Organizator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Towarzystwo Sportowe w Wągrowcu, Urząd Miasta w Wągrowcu, Starostwo Powiatowe w Wągrowcu,.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 xml:space="preserve">5. Sponsorzy nagród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Starostwo Powiatowe w Wągrowcu, T</w:t>
      </w:r>
      <w:r>
        <w:rPr>
          <w:rFonts w:cs="Calibri" w:eastAsia="Times New Roman"/>
          <w:lang w:eastAsia="pl-PL"/>
        </w:rPr>
        <w:t>owarzystwo Sportowe w Wągrowcu</w:t>
      </w:r>
      <w:r>
        <w:rPr>
          <w:rFonts w:cs="Calibri" w:eastAsia="Times New Roman"/>
          <w:lang w:eastAsia="pl-PL"/>
        </w:rPr>
        <w:t>, firmy i osoby prywatne, Zadanie współfinansowane z budżetu  Miasta Wągrowca.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b/>
          <w:bCs/>
          <w:lang w:eastAsia="pl-PL"/>
        </w:rPr>
        <w:t xml:space="preserve">6. Organizacja imprezy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XXX</w:t>
      </w:r>
      <w:r>
        <w:rPr>
          <w:rFonts w:cs="Calibri" w:eastAsia="Times New Roman"/>
          <w:lang w:eastAsia="pl-PL"/>
        </w:rPr>
        <w:t>V</w:t>
      </w:r>
      <w:r>
        <w:rPr>
          <w:rFonts w:cs="Calibri" w:eastAsia="Times New Roman"/>
          <w:lang w:eastAsia="pl-PL"/>
        </w:rPr>
        <w:t xml:space="preserve"> edycja wągrowieckiej ligi piłki siatkowej rozgrywania będzie w kategorii „</w:t>
      </w:r>
      <w:r>
        <w:rPr>
          <w:rFonts w:cs="Calibri" w:eastAsia="Times New Roman"/>
          <w:lang w:eastAsia="pl-PL"/>
        </w:rPr>
        <w:t>open</w:t>
      </w:r>
      <w:r>
        <w:rPr>
          <w:rFonts w:cs="Calibri" w:eastAsia="Times New Roman"/>
          <w:lang w:eastAsia="pl-PL"/>
        </w:rPr>
        <w:t>”;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hanging="436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początek ligi nastąpi</w:t>
      </w:r>
      <w:r>
        <w:rPr>
          <w:rFonts w:cs="Calibri" w:eastAsia="Times New Roman"/>
          <w:lang w:eastAsia="pl-PL"/>
        </w:rPr>
        <w:t xml:space="preserve"> 28.09.2018r. </w:t>
      </w:r>
      <w:r>
        <w:rPr>
          <w:rFonts w:cs="Calibri" w:eastAsia="Times New Roman"/>
          <w:lang w:eastAsia="pl-PL"/>
        </w:rPr>
        <w:t>wg podanego terminarza meczów (oddzielny załącznik);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każda drużyna zgłasza do rozgrywek minimum 8 zawodników a maksymalnie 14 zawodników;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mecze odbywać się będą do trzech wygranych setów (set – 25 pkt.);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piąty set </w:t>
      </w:r>
      <w:r>
        <w:rPr>
          <w:rFonts w:cs="Calibri" w:eastAsia="Times New Roman"/>
          <w:lang w:eastAsia="pl-PL"/>
        </w:rPr>
        <w:t>tie-break</w:t>
      </w:r>
      <w:r>
        <w:rPr>
          <w:rFonts w:cs="Calibri" w:eastAsia="Times New Roman"/>
          <w:lang w:eastAsia="pl-PL"/>
        </w:rPr>
        <w:t xml:space="preserve"> rozgrywany jest do 15 punktów (różnicą 2 pkt.);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obowiązują przepisy i zasady gry w piłkę siatkową PZPS;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po rozegraniu wszystkich meczów o zajętych miejscach decydują: 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a) w pierwszej kolejności punkty, 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b) różnica zdobytych setów (przy równej różnicy setów decydują punkty i różnicę setów w meczach rozegranych między drużynami mającymi taką samą ilość punktów), 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>c) małe punkty;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za wygrany mecz wynikiem 3:0 i 3:1 drużyna zwycięska otrzymuje 3 pkt. a pokonana 0 pkt., za wynik 3:2 drużyna zwycięska otrzymuje 2 pkt. pokonana natomiast 1 pkt. Za mecz wygrany walkowerem drużyna otrzymuje 3 pkt., oddająca mecz walkowerem 0 </w:t>
      </w:r>
      <w:r>
        <w:rPr>
          <w:rFonts w:cs="Calibri" w:eastAsia="Times New Roman"/>
          <w:lang w:eastAsia="pl-PL"/>
        </w:rPr>
        <w:t>pkt</w:t>
      </w:r>
      <w:r>
        <w:rPr>
          <w:rFonts w:cs="Calibri" w:eastAsia="Times New Roman"/>
          <w:lang w:eastAsia="pl-PL"/>
        </w:rPr>
        <w:t xml:space="preserve">;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mecze będą sędziowane przez </w:t>
      </w:r>
      <w:r>
        <w:rPr>
          <w:rFonts w:cs="Calibri" w:eastAsia="Times New Roman"/>
          <w:lang w:eastAsia="pl-PL"/>
        </w:rPr>
        <w:t>jendnego-</w:t>
      </w:r>
      <w:r>
        <w:rPr>
          <w:rFonts w:cs="Calibri" w:eastAsia="Times New Roman"/>
          <w:lang w:eastAsia="pl-PL"/>
        </w:rPr>
        <w:t>dwóch</w:t>
      </w:r>
      <w:r>
        <w:rPr>
          <w:rFonts w:cs="Calibri" w:eastAsia="Times New Roman"/>
          <w:lang w:eastAsia="pl-PL"/>
        </w:rPr>
        <w:t xml:space="preserve"> sędziów;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mecze odbywają się zgodnie z wyznaczonym terminarzem spotkań; 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w celu przełożenia meczu przekładający musi uzyskać zgodę drużyny przeciwnej oraz wpłacić na rzecz Towarzystwa Sportowego 150zł celem pokrycia kosztów organizacji meczu w innym terminie. Mecze przełożone na inny termin muszą być rozegrane nie później niż 14 dni od zaplanowanej daty spotkania;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terminarz rozgrywek dostępny będzie na stronie TS Wągrowiec oraz </w:t>
      </w:r>
      <w:r>
        <w:rPr>
          <w:rFonts w:cs="Calibri" w:eastAsia="Times New Roman"/>
          <w:lang w:eastAsia="pl-PL"/>
        </w:rPr>
        <w:t>Facebooku</w:t>
      </w:r>
      <w:r>
        <w:rPr>
          <w:rFonts w:cs="Calibri" w:eastAsia="Times New Roman"/>
          <w:lang w:eastAsia="pl-PL"/>
        </w:rPr>
        <w:t xml:space="preserve"> </w:t>
      </w:r>
      <w:r>
        <w:rPr>
          <w:rFonts w:cs="Calibri" w:eastAsia="Times New Roman"/>
          <w:lang w:eastAsia="pl-PL"/>
        </w:rPr>
        <w:t>od</w:t>
      </w:r>
      <w:r>
        <w:rPr>
          <w:rFonts w:cs="Calibri" w:eastAsia="Times New Roman"/>
          <w:lang w:eastAsia="pl-PL"/>
        </w:rPr>
        <w:t xml:space="preserve"> dnia</w:t>
      </w:r>
      <w:r>
        <w:rPr>
          <w:rFonts w:cs="Calibri" w:eastAsia="Times New Roman"/>
          <w:lang w:eastAsia="pl-PL"/>
        </w:rPr>
        <w:t xml:space="preserve"> 26.09.2018r.</w:t>
      </w:r>
      <w:r>
        <w:rPr>
          <w:rFonts w:cs="Calibri" w:eastAsia="Times New Roman"/>
          <w:lang w:eastAsia="pl-PL"/>
        </w:rPr>
        <w:t>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w przypadku niestawienia się drużyny w wyznaczonym miejscu i czasie następuje walkower;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w przypadku wycofania się drużyny z rozgrywek wyniki wszystkich rozegranych spotkań zostają utrzymane 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>a kolejne nierozegrane spotkania drużyny przeciwne wygrywają przez walkower;</w:t>
      </w:r>
    </w:p>
    <w:p>
      <w:pPr>
        <w:pStyle w:val="style0"/>
        <w:numPr>
          <w:ilvl w:val="0"/>
          <w:numId w:val="1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color w:val="000000"/>
          <w:u w:val="single"/>
          <w:lang w:eastAsia="pl-PL"/>
        </w:rPr>
      </w:pPr>
      <w:r>
        <w:rPr>
          <w:rFonts w:cs="Calibri" w:eastAsia="Times New Roman"/>
          <w:color w:val="000000"/>
          <w:u w:val="single"/>
          <w:lang w:eastAsia="pl-PL"/>
        </w:rPr>
        <w:t>integralną częścią rozgrywek jest I</w:t>
      </w:r>
      <w:r>
        <w:rPr>
          <w:rFonts w:cs="Calibri" w:eastAsia="Times New Roman"/>
          <w:color w:val="000000"/>
          <w:u w:val="single"/>
          <w:lang w:eastAsia="pl-PL"/>
        </w:rPr>
        <w:t>V</w:t>
      </w:r>
      <w:r>
        <w:rPr>
          <w:rFonts w:cs="Calibri" w:eastAsia="Times New Roman"/>
          <w:color w:val="000000"/>
          <w:u w:val="single"/>
          <w:lang w:eastAsia="pl-PL"/>
        </w:rPr>
        <w:t xml:space="preserve"> edycja Pucharu Ligi, który rozegrany zostanie </w:t>
      </w:r>
      <w:r>
        <w:rPr>
          <w:rFonts w:cs="Calibri" w:eastAsia="Times New Roman"/>
          <w:color w:val="000000"/>
          <w:u w:val="single"/>
          <w:lang w:eastAsia="pl-PL"/>
        </w:rPr>
        <w:t>w terminie podanym przez organizatora po zakończeniu XXXV edycji.</w:t>
      </w:r>
      <w:r>
        <w:rPr>
          <w:rFonts w:cs="Calibri" w:eastAsia="Times New Roman"/>
          <w:color w:val="000000"/>
          <w:u w:val="single"/>
          <w:lang w:eastAsia="pl-PL"/>
        </w:rPr>
        <w:t xml:space="preserve"> </w:t>
      </w:r>
    </w:p>
    <w:p>
      <w:pPr>
        <w:pStyle w:val="style0"/>
        <w:spacing w:after="0" w:lineRule="auto" w:line="240"/>
        <w:ind w:left="567"/>
        <w:rPr>
          <w:rFonts w:cs="Calibri" w:eastAsia="Times New Roman"/>
          <w:lang w:eastAsia="pl-PL"/>
        </w:rPr>
      </w:pPr>
    </w:p>
    <w:p>
      <w:pPr>
        <w:pStyle w:val="style0"/>
        <w:spacing w:after="120" w:lineRule="auto" w:line="240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 xml:space="preserve">7. Warunki uczestnictwa w lidze 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w rozgrywkach mogą brać udział wszyscy chętni bez względu na wiek i płeć;</w:t>
      </w:r>
    </w:p>
    <w:p>
      <w:pPr>
        <w:pStyle w:val="style0"/>
        <w:spacing w:after="0" w:lineRule="auto" w:line="240"/>
        <w:ind w:left="567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warunkiem uczestnictwa w lidze jest udział kierownika drużyny w </w:t>
      </w:r>
      <w:r>
        <w:rPr>
          <w:rFonts w:cs="Calibri" w:eastAsia="Times New Roman"/>
          <w:lang w:eastAsia="pl-PL"/>
        </w:rPr>
        <w:t xml:space="preserve">zebraniu organizacyjnym w dniu </w:t>
      </w:r>
      <w:r>
        <w:rPr>
          <w:rFonts w:cs="Calibri" w:eastAsia="Times New Roman"/>
          <w:lang w:eastAsia="pl-PL"/>
        </w:rPr>
        <w:t>21.09.2018r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o godz. </w:t>
      </w:r>
      <w:r>
        <w:rPr>
          <w:rFonts w:cs="Calibri" w:eastAsia="Times New Roman"/>
          <w:lang w:eastAsia="pl-PL"/>
        </w:rPr>
        <w:t>19:00</w:t>
      </w:r>
      <w:r>
        <w:rPr>
          <w:rFonts w:cs="Calibri" w:eastAsia="Times New Roman"/>
          <w:lang w:eastAsia="pl-PL"/>
        </w:rPr>
        <w:t xml:space="preserve"> w LO w Wągrowcu oraz zgłoszenie drużyny na otrzymanym od organizatora druku; 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zgłoszenia drużyn na drukach otrzymanych na spotkaniu organizacyjnym należy dostarczyć do</w:t>
      </w:r>
      <w:r>
        <w:rPr>
          <w:rFonts w:cs="Calibri" w:eastAsia="Times New Roman"/>
          <w:lang w:eastAsia="pl-PL"/>
        </w:rPr>
        <w:t xml:space="preserve"> Krzysztofa Kubisza </w:t>
      </w:r>
      <w:r>
        <w:rPr>
          <w:rFonts w:cs="Calibri" w:eastAsia="Times New Roman"/>
          <w:lang w:eastAsia="pl-PL"/>
        </w:rPr>
        <w:t xml:space="preserve">najpóźniej do dnia </w:t>
      </w:r>
      <w:r>
        <w:rPr>
          <w:rFonts w:cs="Calibri" w:eastAsia="Times New Roman"/>
          <w:lang w:eastAsia="pl-PL"/>
        </w:rPr>
        <w:t>2</w:t>
      </w:r>
      <w:r>
        <w:rPr>
          <w:rFonts w:cs="Calibri" w:eastAsia="Times New Roman"/>
          <w:lang w:eastAsia="pl-PL"/>
        </w:rPr>
        <w:t>5</w:t>
      </w:r>
      <w:r>
        <w:rPr>
          <w:rFonts w:cs="Calibri" w:eastAsia="Times New Roman"/>
          <w:lang w:eastAsia="pl-PL"/>
        </w:rPr>
        <w:t>.09.201</w:t>
      </w:r>
      <w:r>
        <w:rPr>
          <w:rFonts w:cs="Calibri" w:eastAsia="Times New Roman"/>
          <w:lang w:eastAsia="pl-PL"/>
        </w:rPr>
        <w:t>8</w:t>
      </w:r>
      <w:r>
        <w:rPr>
          <w:rFonts w:cs="Calibri" w:eastAsia="Times New Roman"/>
          <w:lang w:eastAsia="pl-PL"/>
        </w:rPr>
        <w:t>r.;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kierownicy drużyn przekazują najpóźniej w dniu pierwszego meczu składy drużyn na otrzymanych od organizatorów kartach oraz dokonują wpłatę wpisowego od uczestnictwa w lidze w wys</w:t>
      </w:r>
      <w:r>
        <w:rPr>
          <w:rFonts w:cs="Calibri" w:eastAsia="Times New Roman"/>
          <w:lang w:eastAsia="pl-PL"/>
        </w:rPr>
        <w:t>okości</w:t>
      </w:r>
      <w:r>
        <w:rPr>
          <w:rFonts w:cs="Calibri" w:eastAsia="Times New Roman"/>
          <w:lang w:eastAsia="pl-PL"/>
        </w:rPr>
        <w:t xml:space="preserve"> </w:t>
      </w:r>
      <w:r>
        <w:rPr>
          <w:rFonts w:cs="Calibri" w:eastAsia="Times New Roman"/>
          <w:lang w:val="en-US" w:eastAsia="pl-PL"/>
        </w:rPr>
        <w:t>60</w:t>
      </w:r>
      <w:r>
        <w:rPr>
          <w:rFonts w:cs="Calibri" w:eastAsia="Times New Roman"/>
          <w:lang w:eastAsia="pl-PL"/>
        </w:rPr>
        <w:t xml:space="preserve">0,00 </w:t>
      </w:r>
      <w:r>
        <w:rPr>
          <w:rFonts w:cs="Calibri" w:eastAsia="Times New Roman"/>
          <w:lang w:eastAsia="pl-PL"/>
        </w:rPr>
        <w:t>zł. bądź też przedstawiają wydrukowane potwierdzenie przelewu na konto Towarzystwa Sportowego w Wągrowcu. Karty składów drużyn zostaną skserowane i przekazane wszystkim kierownikom drużyn po rozpoczęciu pierwszej jak i drugiej rundy;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możliwe jest dopisywanie zawodników do listy zawodników podczas pierwszej rundy rozgrywek, oraz zmiana zawodników przed drugą rundą rozgrywek. Przedstawiona lista zawodników przed drugą rundą rozgrywek nie może już być zmieniana.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zabrania się przechodzenie zawodników z jednego do drugiego zespołu ligi w trakcie rundy, przejście takie może nastąpić między pierwszą a drugą rundą;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płatność możliwa u kol. </w:t>
      </w:r>
      <w:r>
        <w:rPr>
          <w:rFonts w:cs="Calibri" w:eastAsia="Times New Roman"/>
          <w:lang w:eastAsia="pl-PL"/>
        </w:rPr>
        <w:t>Krzysztofa Kubisza</w:t>
      </w:r>
      <w:r>
        <w:rPr>
          <w:rFonts w:cs="Calibri" w:eastAsia="Times New Roman"/>
          <w:lang w:eastAsia="pl-PL"/>
        </w:rPr>
        <w:t xml:space="preserve"> lub na konto Towarzystwa Sportowego w Wągrowcu w BGŻ Oddział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>w Wągrowcu 36 2030 0045 1110 0000 0381 3400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12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organizatorzy nie biorą odpowiedzialności za powstałe w trakcie rozgrywek ligowych urazy i kontuzje zawodników (wszyscy zawodnicy uczestniczą na własną odpowiedzialność i ubezpieczają się od NW indywidualnie). </w:t>
      </w:r>
    </w:p>
    <w:p>
      <w:pPr>
        <w:pStyle w:val="style0"/>
        <w:spacing w:after="120" w:lineRule="auto" w:line="240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 xml:space="preserve">8. Nagrody 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za zajęcie I, II i III miejsca w klasyfikacji zespołowej drużyny otrzymują puchary i pamiątkowe dyplomy, pozostałe drużyny otrzymają dyplomy uczestnictwa; 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dla najlepszego zawodnika ligi - puchar + nagroda rzeczowa; </w:t>
      </w:r>
    </w:p>
    <w:p>
      <w:pPr>
        <w:pStyle w:val="style0"/>
        <w:numPr>
          <w:ilvl w:val="0"/>
          <w:numId w:val="3"/>
        </w:numPr>
        <w:tabs>
          <w:tab w:val="clear" w:pos="720"/>
        </w:tabs>
        <w:spacing w:after="12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dla wyróżniających się zawodników ligi ufundowane zostaną nagrody - upominki. </w:t>
      </w:r>
    </w:p>
    <w:p>
      <w:pPr>
        <w:pStyle w:val="style0"/>
        <w:spacing w:after="120" w:lineRule="auto" w:line="240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 xml:space="preserve">9. Kary 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568" w:hanging="284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za czerwoną kartkę (strata punktu w meczu) i wpłata na rzecz Towarzystwa Sportowego 5zł;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568" w:hanging="284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za czerwoną i żółtą pokazaną w jednej ręce (wykluczenie zawodnika z seta) i opłata 10zł;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567" w:hanging="284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za czerwoną i żółtą pokazaną dwoma rękoma (dyskwalifikacja zawodnika w meczu) i opłata 20zł.</w:t>
      </w:r>
    </w:p>
    <w:p>
      <w:pPr>
        <w:pStyle w:val="style0"/>
        <w:spacing w:after="0" w:lineRule="auto" w:line="240"/>
        <w:ind w:left="567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Wpłaty finansowe należy dokonać w terminie do rozpoczęcia kolejnego meczu przez drużynę w rozgrywkach. 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Brak wpłaty dyskwalifikuje zawodnika w kolejnych meczach. </w:t>
      </w:r>
    </w:p>
    <w:p>
      <w:pPr>
        <w:pStyle w:val="style0"/>
        <w:spacing w:before="120" w:after="120" w:lineRule="auto" w:line="240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 xml:space="preserve">10. Przepisy końcowe 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wszystkie sprawy sporne wynikłe podczas trwania rozgrywek ligi- kapitanowie drużyn zgłaszają na piśmie do organizatorów ligi; 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w skład komitetu organizacyjnego ligi wchodzą: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- </w:t>
      </w:r>
      <w:r>
        <w:rPr>
          <w:rFonts w:cs="Calibri" w:eastAsia="Times New Roman"/>
          <w:lang w:eastAsia="pl-PL"/>
        </w:rPr>
        <w:t>Kubisz Krzysztof</w:t>
      </w:r>
      <w:r>
        <w:rPr>
          <w:rFonts w:cs="Calibri" w:eastAsia="Times New Roman"/>
          <w:lang w:eastAsia="pl-PL"/>
        </w:rPr>
        <w:t xml:space="preserve"> - przewodniczący,</w:t>
      </w:r>
    </w:p>
    <w:p>
      <w:pPr>
        <w:pStyle w:val="style0"/>
        <w:spacing w:after="0" w:lineRule="auto" w:line="240"/>
        <w:ind w:left="567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- Piotr </w:t>
      </w:r>
      <w:r>
        <w:rPr>
          <w:rFonts w:cs="Calibri" w:eastAsia="Times New Roman"/>
          <w:lang w:eastAsia="pl-PL"/>
        </w:rPr>
        <w:t>Grzemski</w:t>
      </w:r>
      <w:r>
        <w:rPr>
          <w:rFonts w:cs="Calibri" w:eastAsia="Times New Roman"/>
          <w:lang w:eastAsia="pl-PL"/>
        </w:rPr>
        <w:t xml:space="preserve"> – członek zarządu TS,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- </w:t>
      </w:r>
      <w:r>
        <w:rPr>
          <w:rFonts w:cs="Calibri" w:eastAsia="Times New Roman"/>
          <w:lang w:eastAsia="pl-PL"/>
        </w:rPr>
        <w:t xml:space="preserve">Ryszard </w:t>
      </w:r>
      <w:r>
        <w:rPr>
          <w:rFonts w:cs="Calibri" w:eastAsia="Times New Roman"/>
          <w:lang w:eastAsia="pl-PL"/>
        </w:rPr>
        <w:t>Fredrich</w:t>
      </w:r>
      <w:r>
        <w:rPr>
          <w:rFonts w:cs="Calibri" w:eastAsia="Times New Roman"/>
          <w:lang w:eastAsia="pl-PL"/>
        </w:rPr>
        <w:t xml:space="preserve"> - sędzia główny ligi,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 xml:space="preserve">- Andrzej </w:t>
      </w:r>
      <w:r>
        <w:rPr>
          <w:rFonts w:cs="Calibri" w:eastAsia="Times New Roman"/>
          <w:lang w:eastAsia="pl-PL"/>
        </w:rPr>
        <w:t>Newereńczuk</w:t>
      </w:r>
      <w:r>
        <w:rPr>
          <w:rFonts w:cs="Calibri" w:eastAsia="Times New Roman"/>
          <w:lang w:eastAsia="pl-PL"/>
        </w:rPr>
        <w:t xml:space="preserve"> - v-ce prezes TS;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>prawo interpretacji niniejszego regulaminu wągrowieckiej ligi piłki siatkowej przysługuje organizatorowi ligi</w:t>
      </w:r>
      <w:r>
        <w:rPr>
          <w:rFonts w:cs="Calibri" w:eastAsia="Times New Roman"/>
          <w:lang w:eastAsia="pl-PL"/>
        </w:rPr>
        <w:br/>
      </w:r>
      <w:r>
        <w:rPr>
          <w:rFonts w:cs="Calibri" w:eastAsia="Times New Roman"/>
          <w:lang w:eastAsia="pl-PL"/>
        </w:rPr>
        <w:t>i komisji etyki Towarzystwa Sportowego;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after="0" w:lineRule="auto" w:line="240"/>
        <w:ind w:left="567" w:hanging="283"/>
        <w:jc w:val="both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informacje o lidze siatkówki przekazywane będą w </w:t>
      </w:r>
      <w:r>
        <w:rPr>
          <w:rFonts w:cs="Calibri" w:eastAsia="Times New Roman"/>
          <w:lang w:eastAsia="pl-PL"/>
        </w:rPr>
        <w:t>„</w:t>
      </w:r>
      <w:r>
        <w:rPr>
          <w:rFonts w:cs="Calibri" w:eastAsia="Times New Roman"/>
          <w:lang w:eastAsia="pl-PL"/>
        </w:rPr>
        <w:t xml:space="preserve">Tygodniku Wągrowieckim”, „Głosie Wągrowieckim” oraz na stronie internetowej – </w:t>
      </w:r>
      <w:r>
        <w:rPr/>
        <w:fldChar w:fldCharType="begin"/>
      </w:r>
      <w:r>
        <w:instrText xml:space="preserve"> HYPERLINK "http://www.ts.wagrowiec.pl" </w:instrText>
      </w:r>
      <w:r>
        <w:rPr/>
        <w:fldChar w:fldCharType="separate"/>
      </w:r>
      <w:r>
        <w:rPr>
          <w:rFonts w:cs="Calibri" w:eastAsia="Times New Roman"/>
          <w:color w:val="0000ff"/>
          <w:u w:val="single"/>
          <w:lang w:eastAsia="pl-PL"/>
        </w:rPr>
        <w:t>www.ts.wagrowiec.pl</w:t>
      </w:r>
      <w:r>
        <w:rPr/>
        <w:fldChar w:fldCharType="end"/>
      </w:r>
      <w:r>
        <w:rPr>
          <w:rFonts w:cs="Calibri" w:eastAsia="Times New Roman"/>
          <w:lang w:eastAsia="pl-PL"/>
        </w:rPr>
        <w:t xml:space="preserve">, </w:t>
      </w:r>
      <w:r>
        <w:rPr/>
        <w:fldChar w:fldCharType="begin"/>
      </w:r>
      <w:r>
        <w:instrText xml:space="preserve"> HYPERLINK "https://pl-pl.facebook.com/wlps.eu/" \t "_blank" </w:instrText>
      </w:r>
      <w:r>
        <w:rPr/>
        <w:fldChar w:fldCharType="separate"/>
      </w:r>
      <w:r>
        <w:rPr>
          <w:rFonts w:cs="Calibri" w:eastAsia="Times New Roman"/>
          <w:color w:val="0000ff"/>
          <w:u w:val="single"/>
          <w:lang w:eastAsia="pl-PL"/>
        </w:rPr>
        <w:t>Facebook</w:t>
      </w:r>
      <w:r>
        <w:rPr/>
        <w:fldChar w:fldCharType="end"/>
      </w:r>
      <w:r>
        <w:rPr>
          <w:rFonts w:cs="Calibri" w:eastAsia="Times New Roman"/>
          <w:lang w:eastAsia="pl-PL"/>
        </w:rPr>
        <w:t>;</w:t>
      </w:r>
    </w:p>
    <w:p>
      <w:pPr>
        <w:pStyle w:val="style0"/>
        <w:numPr>
          <w:ilvl w:val="0"/>
          <w:numId w:val="5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organizator wągrowieckiej ligi siatkówki zastrzega sobie możliwość zmian w programie ramowym zawodów ligi. </w:t>
      </w:r>
    </w:p>
    <w:p>
      <w:pPr>
        <w:pStyle w:val="style0"/>
        <w:spacing w:after="0" w:lineRule="auto" w:line="240"/>
        <w:ind w:left="284"/>
        <w:rPr>
          <w:rFonts w:cs="Calibri" w:eastAsia="Times New Roman"/>
          <w:lang w:eastAsia="pl-PL"/>
        </w:rPr>
      </w:pPr>
    </w:p>
    <w:p>
      <w:pPr>
        <w:pStyle w:val="style0"/>
        <w:spacing w:after="120" w:lineRule="auto" w:line="240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 xml:space="preserve">11. Organizator </w:t>
      </w:r>
    </w:p>
    <w:p>
      <w:pPr>
        <w:pStyle w:val="style0"/>
        <w:spacing w:after="120" w:lineRule="auto" w:line="240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Towarzystwo Sportowe w Wągrowcu, </w:t>
      </w:r>
      <w:r>
        <w:rPr>
          <w:rFonts w:cs="Calibri" w:eastAsia="Times New Roman"/>
          <w:lang w:eastAsia="pl-PL"/>
        </w:rPr>
        <w:t>Krzysztof Kubisz</w:t>
      </w:r>
      <w:r>
        <w:rPr>
          <w:rFonts w:cs="Calibri" w:eastAsia="Times New Roman"/>
          <w:lang w:eastAsia="pl-PL"/>
        </w:rPr>
        <w:t xml:space="preserve"> tel. </w:t>
      </w:r>
      <w:r>
        <w:rPr>
          <w:rFonts w:cs="Calibri" w:eastAsia="Times New Roman"/>
          <w:lang w:eastAsia="pl-PL"/>
        </w:rPr>
        <w:t>669 858 890</w:t>
      </w:r>
      <w:r>
        <w:rPr>
          <w:rFonts w:cs="Calibri" w:eastAsia="Times New Roman"/>
          <w:lang w:eastAsia="pl-PL"/>
        </w:rPr>
        <w:t xml:space="preserve"> </w:t>
      </w:r>
    </w:p>
    <w:p>
      <w:pPr>
        <w:pStyle w:val="style0"/>
        <w:spacing w:after="120" w:lineRule="auto" w:line="240"/>
        <w:rPr>
          <w:rFonts w:cs="Calibri" w:eastAsia="Times New Roman"/>
          <w:b/>
          <w:lang w:eastAsia="pl-PL"/>
        </w:rPr>
      </w:pPr>
      <w:r>
        <w:rPr>
          <w:rFonts w:cs="Calibri" w:eastAsia="Times New Roman"/>
          <w:b/>
          <w:lang w:eastAsia="pl-PL"/>
        </w:rPr>
        <w:t>12. Sędziowie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Andrzej </w:t>
      </w:r>
      <w:r>
        <w:rPr>
          <w:rFonts w:cs="Calibri" w:eastAsia="Times New Roman"/>
          <w:lang w:eastAsia="pl-PL"/>
        </w:rPr>
        <w:t>Newereńczuk</w:t>
      </w:r>
    </w:p>
    <w:p>
      <w:pPr>
        <w:pStyle w:val="style0"/>
        <w:numPr>
          <w:ilvl w:val="0"/>
          <w:numId w:val="6"/>
        </w:numPr>
        <w:tabs>
          <w:tab w:val="clear" w:pos="720"/>
        </w:tabs>
        <w:spacing w:after="0" w:lineRule="auto" w:line="240"/>
        <w:ind w:left="567" w:hanging="283"/>
        <w:rPr>
          <w:rFonts w:cs="Calibri" w:eastAsia="Times New Roman"/>
          <w:lang w:eastAsia="pl-PL"/>
        </w:rPr>
      </w:pPr>
      <w:r>
        <w:rPr>
          <w:rFonts w:cs="Calibri" w:eastAsia="Times New Roman"/>
          <w:lang w:eastAsia="pl-PL"/>
        </w:rPr>
        <w:t xml:space="preserve">Ryszard </w:t>
      </w:r>
      <w:r>
        <w:rPr>
          <w:rFonts w:cs="Calibri" w:eastAsia="Times New Roman"/>
          <w:lang w:eastAsia="pl-PL"/>
        </w:rPr>
        <w:t>Fredrich</w:t>
      </w:r>
    </w:p>
    <w:p>
      <w:pPr>
        <w:pStyle w:val="style0"/>
        <w:spacing w:after="0" w:lineRule="auto" w:line="240"/>
        <w:ind w:left="567"/>
        <w:rPr>
          <w:rFonts w:cs="Calibri" w:eastAsia="Times New Roman"/>
          <w:lang w:eastAsia="pl-PL"/>
        </w:rPr>
      </w:pPr>
    </w:p>
    <w:p>
      <w:pPr>
        <w:pStyle w:val="style0"/>
        <w:spacing w:after="0" w:lineRule="auto" w:line="240"/>
        <w:ind w:left="567"/>
        <w:rPr>
          <w:rFonts w:cs="Calibri" w:eastAsia="Times New Roman"/>
          <w:lang w:eastAsia="pl-PL"/>
        </w:rPr>
      </w:pPr>
    </w:p>
    <w:p>
      <w:pPr>
        <w:pStyle w:val="style0"/>
        <w:spacing w:after="120" w:lineRule="auto" w:line="240"/>
        <w:jc w:val="right"/>
        <w:rPr>
          <w:rFonts w:cs="Calibri" w:eastAsia="Times New Roman"/>
          <w:lang w:eastAsia="pl-PL"/>
        </w:rPr>
      </w:pPr>
    </w:p>
    <w:p>
      <w:pPr>
        <w:pStyle w:val="style0"/>
        <w:spacing w:after="120" w:lineRule="auto" w:line="240"/>
        <w:rPr>
          <w:rFonts w:cs="Calibri"/>
        </w:rPr>
      </w:pPr>
    </w:p>
    <w:sectPr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594F93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75DC0C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4BD21C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19C61F3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438229C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3B4ADD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798A-9DEE-42ED-A9F8-63E5D381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813</Words>
  <Pages>2</Pages>
  <Characters>5077</Characters>
  <Application>WPS Office</Application>
  <DocSecurity>0</DocSecurity>
  <Paragraphs>64</Paragraphs>
  <ScaleCrop>false</ScaleCrop>
  <Company>ZUS</Company>
  <LinksUpToDate>false</LinksUpToDate>
  <CharactersWithSpaces>5866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2018-09-21T07:00:37Z</dcterms:created>
  <dc:creator>Marcin</dc:creator>
  <lastModifiedBy>MI 6</lastModifiedBy>
  <lastPrinted>2017-09-22T12:16:00Z</lastPrinted>
  <dcterms:modified xsi:type="dcterms:W3CDTF">2018-09-21T07:00:37Z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